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cs="仿宋" w:asciiTheme="majorEastAsia" w:hAnsiTheme="majorEastAsia" w:eastAsiaTheme="majorEastAsia"/>
          <w:b/>
          <w:bCs/>
          <w:sz w:val="30"/>
          <w:szCs w:val="30"/>
          <w:lang w:val="en-US" w:eastAsia="zh-CN"/>
        </w:rPr>
      </w:pPr>
      <w:r>
        <w:rPr>
          <w:rFonts w:hint="eastAsia" w:cs="仿宋" w:asciiTheme="majorEastAsia" w:hAnsiTheme="majorEastAsia" w:eastAsiaTheme="majorEastAsia"/>
          <w:b/>
          <w:bCs/>
          <w:sz w:val="30"/>
          <w:szCs w:val="30"/>
          <w:lang w:val="en-US" w:eastAsia="zh-CN"/>
        </w:rPr>
        <w:t>附件：</w:t>
      </w:r>
    </w:p>
    <w:p>
      <w:pPr>
        <w:jc w:val="center"/>
        <w:rPr>
          <w:rFonts w:hint="eastAsia" w:cs="仿宋" w:asciiTheme="majorEastAsia" w:hAnsiTheme="majorEastAsia" w:eastAsiaTheme="majorEastAsia"/>
          <w:b/>
          <w:bCs/>
          <w:sz w:val="44"/>
          <w:szCs w:val="44"/>
          <w:lang w:eastAsia="zh-CN"/>
        </w:rPr>
      </w:pPr>
      <w:r>
        <w:rPr>
          <w:rFonts w:hint="eastAsia" w:cs="仿宋" w:asciiTheme="majorEastAsia" w:hAnsiTheme="majorEastAsia" w:eastAsiaTheme="majorEastAsia"/>
          <w:b/>
          <w:bCs/>
          <w:sz w:val="44"/>
          <w:szCs w:val="44"/>
        </w:rPr>
        <w:t>黑龙江省中医馆管理办法</w:t>
      </w:r>
      <w:r>
        <w:rPr>
          <w:rFonts w:hint="eastAsia" w:cs="仿宋" w:asciiTheme="majorEastAsia" w:hAnsiTheme="majorEastAsia" w:eastAsiaTheme="majorEastAsia"/>
          <w:b/>
          <w:bCs/>
          <w:sz w:val="44"/>
          <w:szCs w:val="44"/>
          <w:lang w:eastAsia="zh-CN"/>
        </w:rPr>
        <w:t>（</w:t>
      </w:r>
      <w:r>
        <w:rPr>
          <w:rFonts w:hint="eastAsia" w:cs="仿宋" w:asciiTheme="majorEastAsia" w:hAnsiTheme="majorEastAsia" w:eastAsiaTheme="majorEastAsia"/>
          <w:b/>
          <w:bCs/>
          <w:sz w:val="44"/>
          <w:szCs w:val="44"/>
          <w:lang w:val="en-US" w:eastAsia="zh-CN"/>
        </w:rPr>
        <w:t>2022版</w:t>
      </w:r>
      <w:r>
        <w:rPr>
          <w:rFonts w:hint="eastAsia" w:cs="仿宋" w:asciiTheme="majorEastAsia" w:hAnsiTheme="majorEastAsia" w:eastAsiaTheme="majorEastAsia"/>
          <w:b/>
          <w:bCs/>
          <w:sz w:val="44"/>
          <w:szCs w:val="44"/>
          <w:lang w:eastAsia="zh-CN"/>
        </w:rPr>
        <w:t>）</w:t>
      </w:r>
    </w:p>
    <w:p>
      <w:pPr>
        <w:jc w:val="center"/>
        <w:rPr>
          <w:rFonts w:hint="eastAsia" w:cs="仿宋" w:asciiTheme="majorEastAsia" w:hAnsiTheme="majorEastAsia" w:eastAsiaTheme="majorEastAsia"/>
          <w:b/>
          <w:bCs/>
          <w:sz w:val="44"/>
          <w:szCs w:val="44"/>
          <w:lang w:eastAsia="zh-CN"/>
        </w:rPr>
      </w:pPr>
      <w:r>
        <w:rPr>
          <w:rFonts w:hint="eastAsia" w:cs="仿宋" w:asciiTheme="majorEastAsia" w:hAnsiTheme="majorEastAsia" w:eastAsiaTheme="majorEastAsia"/>
          <w:b/>
          <w:bCs/>
          <w:sz w:val="44"/>
          <w:szCs w:val="44"/>
          <w:lang w:eastAsia="zh-CN"/>
        </w:rPr>
        <w:t>（征求意见稿）</w:t>
      </w:r>
    </w:p>
    <w:p>
      <w:pPr>
        <w:jc w:val="center"/>
        <w:rPr>
          <w:rFonts w:hint="eastAsia" w:ascii="仿宋" w:hAnsi="仿宋" w:eastAsia="仿宋" w:cs="仿宋"/>
          <w:sz w:val="32"/>
          <w:szCs w:val="32"/>
        </w:rPr>
      </w:pPr>
      <w:bookmarkStart w:id="0" w:name="_GoBack"/>
      <w:bookmarkEnd w:id="0"/>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　则</w:t>
      </w:r>
    </w:p>
    <w:p>
      <w:pPr>
        <w:rPr>
          <w:rFonts w:ascii="仿宋" w:hAnsi="仿宋" w:eastAsia="仿宋" w:cs="仿宋"/>
          <w:color w:val="auto"/>
          <w:sz w:val="32"/>
          <w:szCs w:val="32"/>
        </w:rPr>
      </w:pPr>
      <w:r>
        <w:rPr>
          <w:rFonts w:hint="eastAsia" w:ascii="仿宋" w:hAnsi="仿宋" w:eastAsia="仿宋" w:cs="仿宋"/>
          <w:color w:val="auto"/>
          <w:sz w:val="32"/>
          <w:szCs w:val="32"/>
        </w:rPr>
        <w:t>　  第一条  根据《中华人民共和国医师法》《医疗机构管理条例》《黑龙江省中医药条例》的有关规定，制定本办法。</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第二条　凡在本省行政区域内开设中医馆提供中医药服务的单位和个人均应遵守本规定。</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第三条　本办法所称中医馆，是指依据《黑龙江省中医药条例》的规定，经批准取得《医疗机构执业许可证》的中医医疗机构。</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第四条　县级以上中医药行政主管部门负责本辖区中医馆的监督管理工作。</w:t>
      </w:r>
    </w:p>
    <w:p>
      <w:pPr>
        <w:jc w:val="center"/>
        <w:rPr>
          <w:rFonts w:hint="eastAsia" w:ascii="仿宋" w:hAnsi="仿宋" w:eastAsia="仿宋" w:cs="仿宋"/>
          <w:color w:val="auto"/>
          <w:sz w:val="32"/>
          <w:szCs w:val="32"/>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第二章　规划布局和登记审批</w:t>
      </w:r>
    </w:p>
    <w:p>
      <w:pPr>
        <w:ind w:firstLine="668"/>
        <w:rPr>
          <w:rFonts w:hint="eastAsia" w:ascii="仿宋" w:hAnsi="仿宋" w:eastAsia="仿宋" w:cs="仿宋"/>
          <w:color w:val="auto"/>
          <w:sz w:val="32"/>
          <w:szCs w:val="32"/>
        </w:rPr>
      </w:pPr>
      <w:r>
        <w:rPr>
          <w:rFonts w:hint="eastAsia" w:ascii="仿宋" w:hAnsi="仿宋" w:eastAsia="仿宋" w:cs="仿宋"/>
          <w:color w:val="auto"/>
          <w:sz w:val="32"/>
          <w:szCs w:val="32"/>
        </w:rPr>
        <w:t>第五条　在符合区域医疗资源规划总量和结构的前提下，取消对中医馆具体数量和地点的限制。</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第六条　申请中医馆</w:t>
      </w:r>
      <w:r>
        <w:rPr>
          <w:rFonts w:hint="eastAsia" w:ascii="仿宋" w:hAnsi="仿宋" w:eastAsia="仿宋" w:cs="仿宋"/>
          <w:color w:val="auto"/>
          <w:sz w:val="32"/>
          <w:szCs w:val="32"/>
          <w:lang w:eastAsia="zh-CN"/>
        </w:rPr>
        <w:t>执业登记</w:t>
      </w:r>
      <w:r>
        <w:rPr>
          <w:rFonts w:hint="eastAsia" w:ascii="仿宋" w:hAnsi="仿宋" w:eastAsia="仿宋" w:cs="仿宋"/>
          <w:color w:val="auto"/>
          <w:sz w:val="32"/>
          <w:szCs w:val="32"/>
        </w:rPr>
        <w:t>应当提交下列材料：</w:t>
      </w:r>
    </w:p>
    <w:p>
      <w:pPr>
        <w:ind w:firstLine="668"/>
        <w:rPr>
          <w:rFonts w:hint="eastAsia" w:ascii="仿宋" w:hAnsi="仿宋" w:eastAsia="仿宋" w:cs="仿宋"/>
          <w:color w:val="auto"/>
          <w:sz w:val="32"/>
          <w:szCs w:val="32"/>
        </w:rPr>
      </w:pPr>
      <w:r>
        <w:rPr>
          <w:rFonts w:hint="eastAsia" w:ascii="仿宋" w:hAnsi="仿宋" w:eastAsia="仿宋" w:cs="仿宋"/>
          <w:color w:val="auto"/>
          <w:sz w:val="32"/>
          <w:szCs w:val="32"/>
        </w:rPr>
        <w:t>（一）《设置医疗机构申请书》。</w:t>
      </w:r>
    </w:p>
    <w:p>
      <w:pPr>
        <w:ind w:firstLine="668"/>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《医疗机构申请执业登记注册书》。</w:t>
      </w:r>
    </w:p>
    <w:p>
      <w:pPr>
        <w:ind w:firstLine="668"/>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可行性研究报告。</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（四）选址报告和建筑设计平面图。</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（五）房屋使用权证明材料。</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（六）法定代表人及主要负责人</w:t>
      </w:r>
      <w:r>
        <w:rPr>
          <w:rFonts w:hint="eastAsia" w:ascii="仿宋" w:hAnsi="仿宋" w:eastAsia="仿宋" w:cs="仿宋"/>
          <w:color w:val="auto"/>
          <w:sz w:val="32"/>
          <w:szCs w:val="32"/>
        </w:rPr>
        <w:t>的基本情况证明</w:t>
      </w:r>
      <w:r>
        <w:rPr>
          <w:rFonts w:hint="eastAsia" w:ascii="仿宋" w:hAnsi="仿宋" w:eastAsia="仿宋" w:cs="仿宋"/>
          <w:color w:val="auto"/>
          <w:sz w:val="32"/>
          <w:szCs w:val="32"/>
          <w:lang w:eastAsia="zh-CN"/>
        </w:rPr>
        <w:t>、资质证件。</w:t>
      </w:r>
    </w:p>
    <w:p>
      <w:pPr>
        <w:ind w:firstLine="668"/>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（七）各科室执业人员资质证件。</w:t>
      </w:r>
    </w:p>
    <w:p>
      <w:pPr>
        <w:ind w:firstLine="668"/>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（八）医疗机构规章制度。</w:t>
      </w:r>
    </w:p>
    <w:p>
      <w:pPr>
        <w:ind w:firstLine="668"/>
        <w:rPr>
          <w:rFonts w:hint="eastAsia" w:ascii="仿宋" w:hAnsi="仿宋" w:eastAsia="仿宋" w:cs="仿宋"/>
          <w:color w:val="auto"/>
          <w:sz w:val="32"/>
          <w:szCs w:val="32"/>
        </w:rPr>
      </w:pPr>
      <w:r>
        <w:rPr>
          <w:rFonts w:hint="eastAsia" w:ascii="仿宋" w:hAnsi="仿宋" w:eastAsia="仿宋" w:cs="仿宋"/>
          <w:color w:val="auto"/>
          <w:sz w:val="32"/>
          <w:szCs w:val="32"/>
        </w:rPr>
        <w:t>第七条　申请设置中医馆应当具备下列条件：</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（一）具有独立法人资格，依法承担民事责任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注册资金不少于50万元。</w:t>
      </w:r>
    </w:p>
    <w:p>
      <w:pPr>
        <w:ind w:firstLine="668"/>
        <w:rPr>
          <w:rFonts w:hint="eastAsia" w:ascii="仿宋" w:hAnsi="仿宋" w:eastAsia="仿宋" w:cs="仿宋"/>
          <w:color w:val="auto"/>
          <w:sz w:val="32"/>
          <w:szCs w:val="32"/>
        </w:rPr>
      </w:pPr>
      <w:r>
        <w:rPr>
          <w:rFonts w:hint="eastAsia" w:ascii="仿宋" w:hAnsi="仿宋" w:eastAsia="仿宋" w:cs="仿宋"/>
          <w:color w:val="auto"/>
          <w:sz w:val="32"/>
          <w:szCs w:val="32"/>
        </w:rPr>
        <w:t>（二）设置五个</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以上中医二级诊疗科目的临床科室</w:t>
      </w:r>
      <w:r>
        <w:rPr>
          <w:rFonts w:hint="eastAsia" w:ascii="仿宋" w:hAnsi="仿宋" w:eastAsia="仿宋" w:cs="仿宋"/>
          <w:color w:val="auto"/>
          <w:sz w:val="32"/>
          <w:szCs w:val="32"/>
          <w:lang w:eastAsia="zh-CN"/>
        </w:rPr>
        <w:t>。</w:t>
      </w:r>
    </w:p>
    <w:p>
      <w:pPr>
        <w:ind w:firstLine="668"/>
        <w:rPr>
          <w:rFonts w:hint="eastAsia" w:ascii="仿宋" w:hAnsi="仿宋" w:eastAsia="仿宋" w:cs="仿宋"/>
          <w:color w:val="auto"/>
          <w:sz w:val="32"/>
          <w:szCs w:val="32"/>
        </w:rPr>
      </w:pPr>
      <w:r>
        <w:rPr>
          <w:rFonts w:hint="eastAsia" w:ascii="仿宋" w:hAnsi="仿宋" w:eastAsia="仿宋" w:cs="仿宋"/>
          <w:color w:val="auto"/>
          <w:sz w:val="32"/>
          <w:szCs w:val="32"/>
        </w:rPr>
        <w:t>（三）应当设有独立的诊室、候诊室和煎药室。</w:t>
      </w:r>
    </w:p>
    <w:p>
      <w:pPr>
        <w:ind w:firstLine="668"/>
        <w:rPr>
          <w:rFonts w:hint="eastAsia" w:ascii="仿宋" w:hAnsi="仿宋" w:eastAsia="仿宋" w:cs="仿宋"/>
          <w:color w:val="auto"/>
          <w:sz w:val="32"/>
          <w:szCs w:val="32"/>
        </w:rPr>
      </w:pPr>
      <w:r>
        <w:rPr>
          <w:rFonts w:hint="eastAsia" w:ascii="仿宋" w:hAnsi="仿宋" w:eastAsia="仿宋" w:cs="仿宋"/>
          <w:color w:val="auto"/>
          <w:sz w:val="32"/>
          <w:szCs w:val="32"/>
        </w:rPr>
        <w:t>（四）主要负责人应当具有中医类别执业医师资格，并取得主治医师以上专业技术资格。</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（五）应当有5名以上中医类别执业医师，其中至少有1名副主任医师和1名主治医师；至少有</w:t>
      </w:r>
      <w:r>
        <w:rPr>
          <w:rFonts w:ascii="仿宋" w:hAnsi="仿宋" w:eastAsia="仿宋" w:cs="仿宋"/>
          <w:color w:val="auto"/>
          <w:sz w:val="32"/>
          <w:szCs w:val="32"/>
        </w:rPr>
        <w:t>2</w:t>
      </w:r>
      <w:r>
        <w:rPr>
          <w:rFonts w:hint="eastAsia" w:ascii="仿宋" w:hAnsi="仿宋" w:eastAsia="仿宋" w:cs="仿宋"/>
          <w:color w:val="auto"/>
          <w:sz w:val="32"/>
          <w:szCs w:val="32"/>
        </w:rPr>
        <w:t>名以上中药师、1名以上护士等技术人员，中医药人员占卫生技术人员总数比例不低于75%。</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（六）应当设有中药房等与中医馆服务功能相适应的医技科室。</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（七）建筑面积应当不少于300平方米。建筑外观、庭院建设、内部装饰、医院标识等方面应体现中医药文化特点。</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（八）可适当设置观察床，观察床总数不能超过5张。</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（九）有基本设备和与开展的诊疗科目相适应的设备及中医诊疗器具。</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第八条　中医馆的名称由识别名和通用名依次组成。“中医馆”为通用名，识别名的命名原则应符合相关卫生行政法规的规定。</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第九条　县级中医药行政主管部门负责本辖区中医馆的</w:t>
      </w:r>
      <w:r>
        <w:rPr>
          <w:rFonts w:hint="eastAsia" w:ascii="仿宋" w:hAnsi="仿宋" w:eastAsia="仿宋" w:cs="仿宋"/>
          <w:color w:val="auto"/>
          <w:sz w:val="32"/>
          <w:szCs w:val="32"/>
          <w:lang w:eastAsia="zh-CN"/>
        </w:rPr>
        <w:t>登记</w:t>
      </w:r>
      <w:r>
        <w:rPr>
          <w:rFonts w:hint="eastAsia" w:ascii="仿宋" w:hAnsi="仿宋" w:eastAsia="仿宋" w:cs="仿宋"/>
          <w:color w:val="auto"/>
          <w:sz w:val="32"/>
          <w:szCs w:val="32"/>
        </w:rPr>
        <w:t>审批工作。</w:t>
      </w:r>
    </w:p>
    <w:p>
      <w:pPr>
        <w:ind w:firstLine="668"/>
        <w:rPr>
          <w:rFonts w:hint="eastAsia" w:ascii="仿宋" w:hAnsi="仿宋" w:eastAsia="仿宋" w:cs="仿宋"/>
          <w:color w:val="auto"/>
          <w:sz w:val="32"/>
          <w:szCs w:val="32"/>
        </w:rPr>
      </w:pPr>
      <w:r>
        <w:rPr>
          <w:rFonts w:hint="eastAsia" w:ascii="仿宋" w:hAnsi="仿宋" w:eastAsia="仿宋" w:cs="仿宋"/>
          <w:color w:val="auto"/>
          <w:sz w:val="32"/>
          <w:szCs w:val="32"/>
        </w:rPr>
        <w:t>第十条　县级中医药行政主管部门自受理</w:t>
      </w:r>
      <w:r>
        <w:rPr>
          <w:rFonts w:hint="eastAsia" w:ascii="仿宋" w:hAnsi="仿宋" w:eastAsia="仿宋" w:cs="仿宋"/>
          <w:color w:val="auto"/>
          <w:sz w:val="32"/>
          <w:szCs w:val="32"/>
          <w:lang w:eastAsia="zh-CN"/>
        </w:rPr>
        <w:t>中医馆</w:t>
      </w:r>
      <w:r>
        <w:rPr>
          <w:rFonts w:hint="eastAsia" w:ascii="仿宋" w:hAnsi="仿宋" w:eastAsia="仿宋" w:cs="仿宋"/>
          <w:color w:val="auto"/>
          <w:sz w:val="32"/>
          <w:szCs w:val="32"/>
        </w:rPr>
        <w:t>执业登记申请之日起45日内，根据本办法规定进行审核。审核合格的，予以登记，发给《医疗机构执业许可证》；审核不合格的，将审核结果以书面形式通知申请人。</w:t>
      </w:r>
    </w:p>
    <w:p>
      <w:pPr>
        <w:ind w:firstLine="668"/>
        <w:rPr>
          <w:rFonts w:hint="eastAsia" w:ascii="仿宋" w:hAnsi="仿宋" w:eastAsia="仿宋" w:cs="仿宋"/>
          <w:color w:val="auto"/>
          <w:sz w:val="32"/>
          <w:szCs w:val="32"/>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条　中医馆的变更及校验应当按照《医疗机构管理条例》的有关规定执行，由县级中医药行政主管部门负责</w:t>
      </w:r>
      <w:r>
        <w:rPr>
          <w:rFonts w:hint="eastAsia" w:ascii="仿宋" w:hAnsi="仿宋" w:eastAsia="仿宋" w:cs="仿宋"/>
          <w:color w:val="auto"/>
          <w:sz w:val="32"/>
          <w:szCs w:val="32"/>
          <w:lang w:eastAsia="zh-CN"/>
        </w:rPr>
        <w:t>办理</w:t>
      </w:r>
      <w:r>
        <w:rPr>
          <w:rFonts w:hint="eastAsia" w:ascii="仿宋" w:hAnsi="仿宋" w:eastAsia="仿宋" w:cs="仿宋"/>
          <w:color w:val="auto"/>
          <w:sz w:val="32"/>
          <w:szCs w:val="32"/>
        </w:rPr>
        <w:t>。</w:t>
      </w:r>
      <w:r>
        <w:rPr>
          <w:rFonts w:hint="eastAsia" w:ascii="仿宋" w:hAnsi="仿宋" w:eastAsia="仿宋" w:cs="仿宋"/>
          <w:color w:val="auto"/>
          <w:sz w:val="32"/>
          <w:szCs w:val="32"/>
        </w:rPr>
        <w:br w:type="textWrapping"/>
      </w:r>
    </w:p>
    <w:p>
      <w:pPr>
        <w:numPr>
          <w:ilvl w:val="0"/>
          <w:numId w:val="1"/>
        </w:numPr>
        <w:jc w:val="center"/>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执　业</w:t>
      </w:r>
    </w:p>
    <w:p>
      <w:pPr>
        <w:numPr>
          <w:ilvl w:val="0"/>
          <w:numId w:val="0"/>
        </w:numP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第十二条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中医馆</w:t>
      </w:r>
      <w:r>
        <w:rPr>
          <w:rFonts w:hint="eastAsia" w:ascii="仿宋" w:hAnsi="仿宋" w:eastAsia="仿宋" w:cs="仿宋"/>
          <w:color w:val="auto"/>
          <w:sz w:val="32"/>
          <w:szCs w:val="32"/>
        </w:rPr>
        <w:t>执业，必须遵守有关法律、法规和医疗技术规范。</w:t>
      </w:r>
    </w:p>
    <w:p>
      <w:pPr>
        <w:numPr>
          <w:ilvl w:val="0"/>
          <w:numId w:val="0"/>
        </w:num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w:t>
      </w:r>
      <w:r>
        <w:rPr>
          <w:rFonts w:hint="eastAsia" w:ascii="仿宋" w:hAnsi="仿宋" w:eastAsia="仿宋" w:cs="仿宋"/>
          <w:color w:val="auto"/>
          <w:sz w:val="32"/>
          <w:szCs w:val="32"/>
          <w:lang w:eastAsia="zh-CN"/>
        </w:rPr>
        <w:t>十三</w:t>
      </w:r>
      <w:r>
        <w:rPr>
          <w:rFonts w:hint="eastAsia" w:ascii="仿宋" w:hAnsi="仿宋" w:eastAsia="仿宋" w:cs="仿宋"/>
          <w:color w:val="auto"/>
          <w:sz w:val="32"/>
          <w:szCs w:val="32"/>
        </w:rPr>
        <w:t>条　任何单位或者个人，未取得</w:t>
      </w:r>
      <w:r>
        <w:rPr>
          <w:rFonts w:hint="eastAsia" w:ascii="仿宋" w:hAnsi="仿宋" w:eastAsia="仿宋" w:cs="仿宋"/>
          <w:color w:val="auto"/>
          <w:sz w:val="32"/>
          <w:szCs w:val="32"/>
          <w:lang w:eastAsia="zh-CN"/>
        </w:rPr>
        <w:t>中医馆</w:t>
      </w:r>
      <w:r>
        <w:rPr>
          <w:rFonts w:hint="eastAsia" w:ascii="仿宋" w:hAnsi="仿宋" w:eastAsia="仿宋" w:cs="仿宋"/>
          <w:color w:val="auto"/>
          <w:sz w:val="32"/>
          <w:szCs w:val="32"/>
        </w:rPr>
        <w:t>《医疗机构执业许可证》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不得开展诊疗活动。</w:t>
      </w:r>
    </w:p>
    <w:p>
      <w:pPr>
        <w:numPr>
          <w:ilvl w:val="0"/>
          <w:numId w:val="0"/>
        </w:num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第十四条</w:t>
      </w:r>
      <w:r>
        <w:rPr>
          <w:rFonts w:hint="eastAsia" w:ascii="仿宋" w:hAnsi="仿宋" w:eastAsia="仿宋" w:cs="仿宋"/>
          <w:color w:val="auto"/>
          <w:sz w:val="32"/>
          <w:szCs w:val="32"/>
          <w:lang w:val="en-US" w:eastAsia="zh-CN"/>
        </w:rPr>
        <w:t xml:space="preserve">  中医馆</w:t>
      </w:r>
      <w:r>
        <w:rPr>
          <w:rFonts w:hint="eastAsia" w:ascii="仿宋" w:hAnsi="仿宋" w:eastAsia="仿宋" w:cs="仿宋"/>
          <w:color w:val="auto"/>
          <w:sz w:val="32"/>
          <w:szCs w:val="32"/>
        </w:rPr>
        <w:t>《医疗机构执业许可证》不得涂改、出卖、转让、出借。</w:t>
      </w:r>
    </w:p>
    <w:p>
      <w:pPr>
        <w:numPr>
          <w:ilvl w:val="0"/>
          <w:numId w:val="0"/>
        </w:numPr>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第十五条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中医馆应当按照核准登记的诊疗科目开展诊疗活动，不得随意改变或扩大执业范围。</w:t>
      </w:r>
    </w:p>
    <w:p>
      <w:pPr>
        <w:numPr>
          <w:ilvl w:val="0"/>
          <w:numId w:val="0"/>
        </w:num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第十六条  中医馆不得使用非卫生技术人员从事医疗卫生技术工作。</w:t>
      </w:r>
    </w:p>
    <w:p>
      <w:pPr>
        <w:numPr>
          <w:ilvl w:val="0"/>
          <w:numId w:val="0"/>
        </w:numPr>
        <w:rPr>
          <w:rFonts w:hint="eastAsia" w:ascii="仿宋" w:hAnsi="仿宋" w:eastAsia="仿宋" w:cs="仿宋"/>
          <w:color w:val="auto"/>
          <w:sz w:val="32"/>
          <w:szCs w:val="32"/>
        </w:rPr>
      </w:pPr>
      <w:r>
        <w:rPr>
          <w:rFonts w:hint="eastAsia" w:ascii="仿宋" w:hAnsi="仿宋" w:eastAsia="仿宋" w:cs="仿宋"/>
          <w:color w:val="auto"/>
          <w:sz w:val="32"/>
          <w:szCs w:val="32"/>
        </w:rPr>
        <w:t>　　第十</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　中医馆从业人员应当遵守中医诊断治疗原则、医疗技术标准和技术操作规范，中医药治疗（使用）率应当达到90%以上。</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第十</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条　中医馆发生</w:t>
      </w:r>
      <w:r>
        <w:rPr>
          <w:rFonts w:hint="eastAsia" w:ascii="仿宋" w:hAnsi="仿宋" w:eastAsia="仿宋" w:cs="仿宋"/>
          <w:color w:val="auto"/>
          <w:sz w:val="32"/>
          <w:szCs w:val="32"/>
          <w:lang w:eastAsia="zh-CN"/>
        </w:rPr>
        <w:t>医疗</w:t>
      </w:r>
      <w:r>
        <w:rPr>
          <w:rFonts w:hint="eastAsia" w:ascii="仿宋" w:hAnsi="仿宋" w:eastAsia="仿宋" w:cs="仿宋"/>
          <w:color w:val="auto"/>
          <w:sz w:val="32"/>
          <w:szCs w:val="32"/>
        </w:rPr>
        <w:t>争议，按照国家有关规定</w:t>
      </w:r>
      <w:r>
        <w:rPr>
          <w:rFonts w:hint="eastAsia" w:ascii="仿宋" w:hAnsi="仿宋" w:eastAsia="仿宋" w:cs="仿宋"/>
          <w:color w:val="auto"/>
          <w:sz w:val="32"/>
          <w:szCs w:val="32"/>
          <w:lang w:eastAsia="zh-CN"/>
        </w:rPr>
        <w:t>处理</w:t>
      </w:r>
      <w:r>
        <w:rPr>
          <w:rFonts w:hint="eastAsia" w:ascii="仿宋" w:hAnsi="仿宋" w:eastAsia="仿宋" w:cs="仿宋"/>
          <w:color w:val="auto"/>
          <w:sz w:val="32"/>
          <w:szCs w:val="32"/>
        </w:rPr>
        <w:t>。</w:t>
      </w:r>
    </w:p>
    <w:p>
      <w:pPr>
        <w:ind w:firstLine="665"/>
        <w:rPr>
          <w:rFonts w:hint="eastAsia" w:ascii="仿宋" w:hAnsi="仿宋" w:eastAsia="仿宋" w:cs="仿宋"/>
          <w:color w:val="auto"/>
          <w:sz w:val="32"/>
          <w:szCs w:val="32"/>
        </w:rPr>
      </w:pPr>
    </w:p>
    <w:p>
      <w:pPr>
        <w:numPr>
          <w:ilvl w:val="0"/>
          <w:numId w:val="1"/>
        </w:numPr>
        <w:jc w:val="center"/>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罚　则</w:t>
      </w:r>
    </w:p>
    <w:p>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违反本办法第十三条规定，未取得《医疗机构执业许可证》擅自开办中医馆的，依照《中华人民共和国基本医疗卫生与健康促进法》的规定，由县级以上中医药行政主管部门责令停止执业活动，没收违法所得和药品、医疗器械，并处违法所得五倍以上二十倍以下的罚款，违法所得不足一万元的，按一万元计算。</w:t>
      </w:r>
    </w:p>
    <w:p>
      <w:pPr>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第二十条</w:t>
      </w:r>
      <w:r>
        <w:rPr>
          <w:rFonts w:hint="eastAsia" w:ascii="仿宋" w:hAnsi="仿宋" w:eastAsia="仿宋" w:cs="仿宋"/>
          <w:color w:val="auto"/>
          <w:sz w:val="32"/>
          <w:szCs w:val="32"/>
          <w:lang w:val="en-US" w:eastAsia="zh-CN"/>
        </w:rPr>
        <w:t xml:space="preserve">  违反本办法第十四条规定，出卖、转让、出借《医疗机构执业许可证》的，依照《中华人民共和国基本医疗卫生与健康促进法》的规定，由县级以上中医药行政主管部门责令改正，没收违法所得，并处违法所得五倍以上十五倍以下的罚款，违法所得不足一万元的，按一万元计算；情节严重的，吊销医疗机构执业许可证。</w:t>
      </w:r>
    </w:p>
    <w:p>
      <w:pPr>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第二十一条</w:t>
      </w:r>
      <w:r>
        <w:rPr>
          <w:rFonts w:hint="eastAsia" w:ascii="仿宋" w:hAnsi="仿宋" w:eastAsia="仿宋" w:cs="仿宋"/>
          <w:color w:val="auto"/>
          <w:sz w:val="32"/>
          <w:szCs w:val="32"/>
          <w:lang w:val="en-US" w:eastAsia="zh-CN"/>
        </w:rPr>
        <w:t xml:space="preserve">  违反本办法第十五条规定，诊疗活动超出登记范围的，依照《医疗机构管理条例》的规定，由县级以上</w:t>
      </w:r>
      <w:r>
        <w:rPr>
          <w:rFonts w:hint="eastAsia" w:ascii="仿宋" w:hAnsi="仿宋" w:eastAsia="仿宋" w:cs="仿宋"/>
          <w:color w:val="auto"/>
          <w:sz w:val="32"/>
          <w:szCs w:val="32"/>
        </w:rPr>
        <w:t>中医药行政主管部门</w:t>
      </w:r>
      <w:r>
        <w:rPr>
          <w:rFonts w:hint="eastAsia" w:ascii="仿宋" w:hAnsi="仿宋" w:eastAsia="仿宋" w:cs="仿宋"/>
          <w:color w:val="auto"/>
          <w:sz w:val="32"/>
          <w:szCs w:val="32"/>
          <w:lang w:val="en-US" w:eastAsia="zh-CN"/>
        </w:rPr>
        <w:t>予以警告、责令其改正，没收违法所得，并可以根据情节处以1万元以上10万元以下的罚款；情节严重的，吊销其《医疗机构执业许可证》或者责令其停止执业活动。</w:t>
      </w:r>
    </w:p>
    <w:p>
      <w:pPr>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第二十二条</w:t>
      </w:r>
      <w:r>
        <w:rPr>
          <w:rFonts w:hint="eastAsia" w:ascii="仿宋" w:hAnsi="仿宋" w:eastAsia="仿宋" w:cs="仿宋"/>
          <w:color w:val="auto"/>
          <w:sz w:val="32"/>
          <w:szCs w:val="32"/>
          <w:lang w:val="en-US" w:eastAsia="zh-CN"/>
        </w:rPr>
        <w:t xml:space="preserve">  违反本办法第十六条规定，使用非卫生技术人员从事医疗卫生技术工作的，依照《医疗机构管理条例》的规定，由县级以上中医药行政主管部门责令其限期改正，并可以处以1万元以上10万元以下的罚款；情节严重的，吊销其《医疗机构执业许可证》或者责令其停止执业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lang w:eastAsia="zh-CN"/>
        </w:rPr>
        <w:t>第二十三条</w:t>
      </w:r>
      <w:r>
        <w:rPr>
          <w:rFonts w:hint="eastAsia" w:ascii="仿宋" w:hAnsi="仿宋" w:eastAsia="仿宋" w:cs="仿宋"/>
          <w:color w:val="auto"/>
          <w:sz w:val="32"/>
          <w:szCs w:val="32"/>
          <w:lang w:val="en-US" w:eastAsia="zh-CN"/>
        </w:rPr>
        <w:t xml:space="preserve">  中医馆执业</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val="en-US" w:eastAsia="zh-CN"/>
        </w:rPr>
        <w:t>依照</w:t>
      </w:r>
      <w:r>
        <w:rPr>
          <w:rFonts w:hint="eastAsia" w:ascii="仿宋" w:hAnsi="仿宋" w:eastAsia="仿宋" w:cs="仿宋"/>
          <w:color w:val="auto"/>
          <w:sz w:val="32"/>
          <w:szCs w:val="32"/>
        </w:rPr>
        <w:t>《医疗机构管理条例</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的规定，</w:t>
      </w:r>
      <w:r>
        <w:rPr>
          <w:rFonts w:hint="eastAsia" w:ascii="仿宋" w:hAnsi="仿宋" w:eastAsia="仿宋" w:cs="仿宋"/>
          <w:color w:val="auto"/>
          <w:sz w:val="32"/>
          <w:szCs w:val="32"/>
          <w:lang w:val="en-US" w:eastAsia="zh-CN"/>
        </w:rPr>
        <w:t>由县级以上中医药行政主管部门</w:t>
      </w:r>
      <w:r>
        <w:rPr>
          <w:rFonts w:hint="eastAsia" w:ascii="仿宋" w:hAnsi="仿宋" w:eastAsia="仿宋" w:cs="仿宋"/>
          <w:color w:val="auto"/>
          <w:sz w:val="32"/>
          <w:szCs w:val="32"/>
        </w:rPr>
        <w:t>责令其停止执业活动，没收非法所得</w:t>
      </w:r>
      <w:r>
        <w:rPr>
          <w:rFonts w:hint="eastAsia" w:ascii="仿宋" w:hAnsi="仿宋" w:eastAsia="仿宋" w:cs="仿宋"/>
          <w:color w:val="auto"/>
          <w:sz w:val="32"/>
          <w:szCs w:val="32"/>
          <w:lang w:eastAsia="zh-CN"/>
        </w:rPr>
        <w:t>并</w:t>
      </w:r>
      <w:r>
        <w:rPr>
          <w:rFonts w:hint="eastAsia" w:ascii="仿宋" w:hAnsi="仿宋" w:eastAsia="仿宋" w:cs="仿宋"/>
          <w:color w:val="auto"/>
          <w:sz w:val="32"/>
          <w:szCs w:val="32"/>
        </w:rPr>
        <w:t>处以三千元以上一万元以下的罚款：</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（一）使用假药、劣药的；</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（二）以行医名义骗取患者钱物的；</w:t>
      </w:r>
      <w:r>
        <w:rPr>
          <w:rFonts w:hint="eastAsia" w:ascii="仿宋" w:hAnsi="仿宋" w:eastAsia="仿宋" w:cs="仿宋"/>
          <w:color w:val="auto"/>
          <w:sz w:val="32"/>
          <w:szCs w:val="32"/>
        </w:rPr>
        <w:br w:type="textWrapping"/>
      </w:r>
    </w:p>
    <w:p>
      <w:pPr>
        <w:numPr>
          <w:ilvl w:val="0"/>
          <w:numId w:val="0"/>
        </w:numPr>
        <w:jc w:val="center"/>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第五章  </w:t>
      </w:r>
      <w:r>
        <w:rPr>
          <w:rFonts w:hint="eastAsia" w:ascii="黑体" w:hAnsi="黑体" w:eastAsia="黑体" w:cs="黑体"/>
          <w:color w:val="auto"/>
          <w:sz w:val="32"/>
          <w:szCs w:val="32"/>
        </w:rPr>
        <w:t>附　则</w:t>
      </w:r>
    </w:p>
    <w:p>
      <w:pPr>
        <w:rPr>
          <w:rFonts w:ascii="仿宋" w:hAnsi="仿宋" w:eastAsia="仿宋" w:cs="仿宋"/>
          <w:color w:val="auto"/>
          <w:sz w:val="32"/>
          <w:szCs w:val="32"/>
        </w:rPr>
      </w:pPr>
      <w:r>
        <w:rPr>
          <w:rFonts w:hint="eastAsia" w:ascii="仿宋" w:hAnsi="仿宋" w:eastAsia="仿宋" w:cs="仿宋"/>
          <w:color w:val="auto"/>
          <w:sz w:val="32"/>
          <w:szCs w:val="32"/>
        </w:rPr>
        <w:t>　　第二十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　本办法的解释权在省中医药行政</w:t>
      </w:r>
      <w:r>
        <w:rPr>
          <w:rFonts w:hint="eastAsia" w:ascii="仿宋" w:hAnsi="仿宋" w:eastAsia="仿宋" w:cs="仿宋"/>
          <w:color w:val="auto"/>
          <w:sz w:val="32"/>
          <w:szCs w:val="32"/>
          <w:lang w:eastAsia="zh-CN"/>
        </w:rPr>
        <w:t>主管</w:t>
      </w:r>
      <w:r>
        <w:rPr>
          <w:rFonts w:hint="eastAsia" w:ascii="仿宋" w:hAnsi="仿宋" w:eastAsia="仿宋" w:cs="仿宋"/>
          <w:color w:val="auto"/>
          <w:sz w:val="32"/>
          <w:szCs w:val="32"/>
        </w:rPr>
        <w:t>部门。</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第二十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本办法自</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9E585"/>
    <w:multiLevelType w:val="singleLevel"/>
    <w:tmpl w:val="5C19E585"/>
    <w:lvl w:ilvl="0" w:tentative="0">
      <w:start w:val="3"/>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0D2332"/>
    <w:rsid w:val="000D2A6A"/>
    <w:rsid w:val="00147097"/>
    <w:rsid w:val="00222E9F"/>
    <w:rsid w:val="00633227"/>
    <w:rsid w:val="006F492E"/>
    <w:rsid w:val="007447A3"/>
    <w:rsid w:val="00783682"/>
    <w:rsid w:val="00855366"/>
    <w:rsid w:val="00950243"/>
    <w:rsid w:val="00C22166"/>
    <w:rsid w:val="00D71D36"/>
    <w:rsid w:val="00D91C8A"/>
    <w:rsid w:val="00DA5D30"/>
    <w:rsid w:val="00E70269"/>
    <w:rsid w:val="00EA2BF4"/>
    <w:rsid w:val="010A4958"/>
    <w:rsid w:val="0678324F"/>
    <w:rsid w:val="0CAF04DB"/>
    <w:rsid w:val="0D8831C3"/>
    <w:rsid w:val="1F490862"/>
    <w:rsid w:val="20ED0D46"/>
    <w:rsid w:val="219F6760"/>
    <w:rsid w:val="25623AC6"/>
    <w:rsid w:val="25ED118C"/>
    <w:rsid w:val="27107B2E"/>
    <w:rsid w:val="2B102F16"/>
    <w:rsid w:val="30126369"/>
    <w:rsid w:val="36F94BD9"/>
    <w:rsid w:val="3AAD3353"/>
    <w:rsid w:val="3BDD5590"/>
    <w:rsid w:val="450E66EF"/>
    <w:rsid w:val="4E4733A0"/>
    <w:rsid w:val="510F5155"/>
    <w:rsid w:val="56E92A04"/>
    <w:rsid w:val="59CD1AAA"/>
    <w:rsid w:val="6A083829"/>
    <w:rsid w:val="6C894DBC"/>
    <w:rsid w:val="6FC12663"/>
    <w:rsid w:val="76C24040"/>
    <w:rsid w:val="777717A6"/>
    <w:rsid w:val="780D2332"/>
    <w:rsid w:val="7AC96BAC"/>
    <w:rsid w:val="7B2B75B1"/>
    <w:rsid w:val="7E723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000000"/>
      <w:u w:val="none"/>
    </w:rPr>
  </w:style>
  <w:style w:type="character" w:styleId="9">
    <w:name w:val="Emphasis"/>
    <w:basedOn w:val="6"/>
    <w:qFormat/>
    <w:uiPriority w:val="0"/>
  </w:style>
  <w:style w:type="character" w:styleId="10">
    <w:name w:val="Hyperlink"/>
    <w:basedOn w:val="6"/>
    <w:qFormat/>
    <w:uiPriority w:val="0"/>
    <w:rPr>
      <w:color w:val="000000"/>
      <w:u w:val="none"/>
    </w:rPr>
  </w:style>
  <w:style w:type="character" w:customStyle="1" w:styleId="11">
    <w:name w:val="active17"/>
    <w:basedOn w:val="6"/>
    <w:qFormat/>
    <w:uiPriority w:val="0"/>
    <w:rPr>
      <w:color w:val="FFFFFF"/>
      <w:bdr w:val="single" w:color="004986" w:sz="48" w:space="0"/>
      <w:shd w:val="clear" w:color="auto" w:fill="004986"/>
    </w:rPr>
  </w:style>
  <w:style w:type="character" w:customStyle="1" w:styleId="12">
    <w:name w:val="icos_hf"/>
    <w:basedOn w:val="6"/>
    <w:qFormat/>
    <w:uiPriority w:val="0"/>
    <w:rPr>
      <w:sz w:val="27"/>
      <w:szCs w:val="27"/>
    </w:rPr>
  </w:style>
  <w:style w:type="character" w:customStyle="1" w:styleId="13">
    <w:name w:val="bg02"/>
    <w:basedOn w:val="6"/>
    <w:qFormat/>
    <w:uiPriority w:val="0"/>
    <w:rPr>
      <w:sz w:val="0"/>
      <w:szCs w:val="0"/>
    </w:rPr>
  </w:style>
  <w:style w:type="character" w:customStyle="1" w:styleId="14">
    <w:name w:val="bg021"/>
    <w:basedOn w:val="6"/>
    <w:qFormat/>
    <w:uiPriority w:val="0"/>
  </w:style>
  <w:style w:type="character" w:customStyle="1" w:styleId="15">
    <w:name w:val="tabg"/>
    <w:basedOn w:val="6"/>
    <w:qFormat/>
    <w:uiPriority w:val="0"/>
  </w:style>
  <w:style w:type="character" w:customStyle="1" w:styleId="16">
    <w:name w:val="tabg1"/>
    <w:basedOn w:val="6"/>
    <w:qFormat/>
    <w:uiPriority w:val="0"/>
  </w:style>
  <w:style w:type="character" w:customStyle="1" w:styleId="17">
    <w:name w:val="bg01"/>
    <w:basedOn w:val="6"/>
    <w:qFormat/>
    <w:uiPriority w:val="0"/>
    <w:rPr>
      <w:sz w:val="0"/>
      <w:szCs w:val="0"/>
    </w:rPr>
  </w:style>
  <w:style w:type="character" w:customStyle="1" w:styleId="18">
    <w:name w:val="bg011"/>
    <w:basedOn w:val="6"/>
    <w:qFormat/>
    <w:uiPriority w:val="0"/>
  </w:style>
  <w:style w:type="character" w:customStyle="1" w:styleId="19">
    <w:name w:val="bds_more"/>
    <w:basedOn w:val="6"/>
    <w:qFormat/>
    <w:uiPriority w:val="0"/>
  </w:style>
  <w:style w:type="character" w:customStyle="1" w:styleId="20">
    <w:name w:val="bds_nopic"/>
    <w:basedOn w:val="6"/>
    <w:qFormat/>
    <w:uiPriority w:val="0"/>
  </w:style>
  <w:style w:type="character" w:customStyle="1" w:styleId="21">
    <w:name w:val="bds_nopic1"/>
    <w:basedOn w:val="6"/>
    <w:qFormat/>
    <w:uiPriority w:val="0"/>
    <w:rPr>
      <w:rFonts w:hint="eastAsia" w:ascii="宋体" w:hAnsi="宋体" w:eastAsia="宋体" w:cs="宋体"/>
    </w:rPr>
  </w:style>
  <w:style w:type="character" w:customStyle="1" w:styleId="22">
    <w:name w:val="bds_nopic2"/>
    <w:basedOn w:val="6"/>
    <w:qFormat/>
    <w:uiPriority w:val="0"/>
  </w:style>
  <w:style w:type="character" w:customStyle="1" w:styleId="23">
    <w:name w:val="span1"/>
    <w:basedOn w:val="6"/>
    <w:qFormat/>
    <w:uiPriority w:val="0"/>
  </w:style>
  <w:style w:type="character" w:customStyle="1" w:styleId="24">
    <w:name w:val="bds_more1"/>
    <w:basedOn w:val="6"/>
    <w:qFormat/>
    <w:uiPriority w:val="0"/>
  </w:style>
  <w:style w:type="character" w:customStyle="1" w:styleId="25">
    <w:name w:val="bds_more2"/>
    <w:basedOn w:val="6"/>
    <w:qFormat/>
    <w:uiPriority w:val="0"/>
    <w:rPr>
      <w:rFonts w:hint="eastAsia"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260</Words>
  <Characters>1486</Characters>
  <Lines>12</Lines>
  <Paragraphs>3</Paragraphs>
  <TotalTime>0</TotalTime>
  <ScaleCrop>false</ScaleCrop>
  <LinksUpToDate>false</LinksUpToDate>
  <CharactersWithSpaces>1743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2022-04-25T14:42:00Z</dcterms:created>
  <dc:creator>zhangYX</dc:creator>
  <cp:lastModifiedBy>张颖</cp:lastModifiedBy>
  <dcterms:modified xsi:type="dcterms:W3CDTF">2022-08-19T02:33:22Z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