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561A">
      <w:pPr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191E6380">
      <w:pPr>
        <w:spacing w:line="640" w:lineRule="exact"/>
        <w:jc w:val="center"/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2025年度中医优秀科普微视频信息汇总表</w:t>
      </w:r>
    </w:p>
    <w:p w14:paraId="3C5F2AE9">
      <w:pPr>
        <w:spacing w:line="640" w:lineRule="exact"/>
        <w:jc w:val="left"/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推荐单位（盖章）：                                   填表人及联系方式：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70"/>
        <w:gridCol w:w="2790"/>
        <w:gridCol w:w="1290"/>
        <w:gridCol w:w="1380"/>
        <w:gridCol w:w="1860"/>
        <w:gridCol w:w="3285"/>
        <w:gridCol w:w="660"/>
      </w:tblGrid>
      <w:tr w14:paraId="150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32" w:type="dxa"/>
            <w:noWrap w:val="0"/>
            <w:vAlign w:val="center"/>
          </w:tcPr>
          <w:p w14:paraId="57060842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30B8ECA9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作品名称</w:t>
            </w:r>
          </w:p>
        </w:tc>
        <w:tc>
          <w:tcPr>
            <w:tcW w:w="2790" w:type="dxa"/>
            <w:noWrap w:val="0"/>
            <w:vAlign w:val="center"/>
          </w:tcPr>
          <w:p w14:paraId="0E282F9B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主要内容及创新点</w:t>
            </w:r>
          </w:p>
        </w:tc>
        <w:tc>
          <w:tcPr>
            <w:tcW w:w="1290" w:type="dxa"/>
            <w:noWrap w:val="0"/>
            <w:vAlign w:val="center"/>
          </w:tcPr>
          <w:p w14:paraId="53460C4B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传播效果（点击量）</w:t>
            </w:r>
          </w:p>
        </w:tc>
        <w:tc>
          <w:tcPr>
            <w:tcW w:w="1380" w:type="dxa"/>
            <w:noWrap w:val="0"/>
            <w:vAlign w:val="center"/>
          </w:tcPr>
          <w:p w14:paraId="2186AADC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播出平台及网址</w:t>
            </w:r>
          </w:p>
        </w:tc>
        <w:tc>
          <w:tcPr>
            <w:tcW w:w="1860" w:type="dxa"/>
            <w:noWrap w:val="0"/>
            <w:vAlign w:val="center"/>
          </w:tcPr>
          <w:p w14:paraId="25994366">
            <w:pPr>
              <w:spacing w:line="640" w:lineRule="exact"/>
              <w:ind w:firstLine="322" w:firstLineChars="100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主创人员</w:t>
            </w:r>
          </w:p>
        </w:tc>
        <w:tc>
          <w:tcPr>
            <w:tcW w:w="3285" w:type="dxa"/>
            <w:noWrap w:val="0"/>
            <w:vAlign w:val="center"/>
          </w:tcPr>
          <w:p w14:paraId="185B2258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是否对所提交的作品拥有自主知识产权，同意在官方主流媒体无偿转播</w:t>
            </w:r>
          </w:p>
        </w:tc>
        <w:tc>
          <w:tcPr>
            <w:tcW w:w="660" w:type="dxa"/>
            <w:noWrap w:val="0"/>
            <w:vAlign w:val="center"/>
          </w:tcPr>
          <w:p w14:paraId="665B419A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备注</w:t>
            </w:r>
          </w:p>
        </w:tc>
      </w:tr>
      <w:tr w14:paraId="2F10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70B2E1E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070" w:type="dxa"/>
            <w:noWrap w:val="0"/>
            <w:vAlign w:val="top"/>
          </w:tcPr>
          <w:p w14:paraId="4C4A97B7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790" w:type="dxa"/>
            <w:noWrap w:val="0"/>
            <w:vAlign w:val="top"/>
          </w:tcPr>
          <w:p w14:paraId="6822337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 w14:paraId="0A88272D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 w14:paraId="5558F5C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 w14:paraId="6B6107F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3285" w:type="dxa"/>
            <w:noWrap w:val="0"/>
            <w:vAlign w:val="top"/>
          </w:tcPr>
          <w:p w14:paraId="0EB366F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5B532738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</w:tr>
      <w:tr w14:paraId="20F9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3F6E16A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070" w:type="dxa"/>
            <w:noWrap w:val="0"/>
            <w:vAlign w:val="top"/>
          </w:tcPr>
          <w:p w14:paraId="4686F16D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790" w:type="dxa"/>
            <w:noWrap w:val="0"/>
            <w:vAlign w:val="top"/>
          </w:tcPr>
          <w:p w14:paraId="7ED74CC8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 w14:paraId="7D53126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 w14:paraId="54B5BCB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 w14:paraId="0E0D923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3285" w:type="dxa"/>
            <w:noWrap w:val="0"/>
            <w:vAlign w:val="top"/>
          </w:tcPr>
          <w:p w14:paraId="6E725E6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6957C6E4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</w:tr>
      <w:tr w14:paraId="22FB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2" w:type="dxa"/>
            <w:noWrap w:val="0"/>
            <w:vAlign w:val="top"/>
          </w:tcPr>
          <w:p w14:paraId="41B7DB8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070" w:type="dxa"/>
            <w:noWrap w:val="0"/>
            <w:vAlign w:val="top"/>
          </w:tcPr>
          <w:p w14:paraId="6260981D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790" w:type="dxa"/>
            <w:noWrap w:val="0"/>
            <w:vAlign w:val="top"/>
          </w:tcPr>
          <w:p w14:paraId="3A39D79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 w14:paraId="4D3F925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 w14:paraId="44422BE7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 w14:paraId="5AA5CDCA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3285" w:type="dxa"/>
            <w:noWrap w:val="0"/>
            <w:vAlign w:val="top"/>
          </w:tcPr>
          <w:p w14:paraId="3B651D7B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545ED098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</w:tr>
      <w:tr w14:paraId="48A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7CC01335">
            <w:pPr>
              <w:rPr>
                <w:color w:val="auto"/>
                <w:szCs w:val="21"/>
              </w:rPr>
            </w:pPr>
          </w:p>
        </w:tc>
        <w:tc>
          <w:tcPr>
            <w:tcW w:w="2070" w:type="dxa"/>
            <w:noWrap w:val="0"/>
            <w:vAlign w:val="top"/>
          </w:tcPr>
          <w:p w14:paraId="278ACCC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2790" w:type="dxa"/>
            <w:noWrap w:val="0"/>
            <w:vAlign w:val="top"/>
          </w:tcPr>
          <w:p w14:paraId="6989097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 w14:paraId="3422953D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 w14:paraId="5C32F2D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 w14:paraId="5A762477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3285" w:type="dxa"/>
            <w:noWrap w:val="0"/>
            <w:vAlign w:val="top"/>
          </w:tcPr>
          <w:p w14:paraId="1A81AC9E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04ACC2A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Cs w:val="21"/>
              </w:rPr>
            </w:pPr>
          </w:p>
        </w:tc>
      </w:tr>
    </w:tbl>
    <w:p w14:paraId="0C5CEB8A"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备注：附带学术委员会审查意见及所在单位意见并加盖公章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1626"/>
    <w:rsid w:val="6F3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2025-05-15T01:44:00Z</dcterms:created>
  <dc:creator>向阳花LOL</dc:creator>
  <cp:lastModifiedBy>向阳花LOL</cp:lastModifiedBy>
  <dcterms:modified xsi:type="dcterms:W3CDTF">2025-05-15T01:44:26Z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C06A1FAB756E4AAAB4BCDF0DB5B82D00_11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